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58236" w14:textId="77777777" w:rsidR="00C13A5D" w:rsidRPr="001C1773" w:rsidRDefault="00C13A5D" w:rsidP="00C13A5D">
      <w:pPr>
        <w:jc w:val="both"/>
        <w:rPr>
          <w:rFonts w:asciiTheme="majorHAnsi" w:eastAsia="Times New Roman" w:hAnsiTheme="majorHAnsi" w:cstheme="majorHAnsi"/>
          <w:lang w:eastAsia="it-IT"/>
        </w:rPr>
      </w:pPr>
      <w:r w:rsidRPr="001C1773">
        <w:rPr>
          <w:rFonts w:asciiTheme="majorHAnsi" w:eastAsia="Times New Roman" w:hAnsiTheme="majorHAnsi" w:cstheme="majorHAnsi"/>
          <w:noProof/>
          <w:lang w:eastAsia="it-IT"/>
        </w:rPr>
        <w:drawing>
          <wp:inline distT="0" distB="0" distL="0" distR="0" wp14:anchorId="29A17EAF" wp14:editId="3385D179">
            <wp:extent cx="1981200" cy="1003300"/>
            <wp:effectExtent l="0" t="0" r="0" b="12700"/>
            <wp:docPr id="4" name="Immagine 4" descr="/Users/andrealupi/Library/Containers/com.apple.mail/Data/Library/Mail Downloads/A6C28814-7933-42AA-9B70-05B3D3149844/logo_F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andrealupi/Library/Containers/com.apple.mail/Data/Library/Mail Downloads/A6C28814-7933-42AA-9B70-05B3D3149844/logo_F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128E8" w14:textId="77777777" w:rsidR="00C13A5D" w:rsidRPr="001C1773" w:rsidRDefault="00C13A5D" w:rsidP="00C13A5D">
      <w:pPr>
        <w:spacing w:line="276" w:lineRule="auto"/>
        <w:jc w:val="both"/>
        <w:rPr>
          <w:rFonts w:asciiTheme="majorHAnsi" w:hAnsiTheme="majorHAnsi" w:cstheme="majorHAnsi"/>
          <w:b/>
          <w:bCs/>
          <w:lang w:eastAsia="it-IT"/>
        </w:rPr>
      </w:pPr>
    </w:p>
    <w:p w14:paraId="36EB3D93" w14:textId="464E142D" w:rsidR="00C13A5D" w:rsidRPr="001C1773" w:rsidRDefault="00C13A5D" w:rsidP="00C13A5D">
      <w:pPr>
        <w:rPr>
          <w:rFonts w:asciiTheme="majorHAnsi" w:eastAsia="Times New Roman" w:hAnsiTheme="majorHAnsi" w:cstheme="majorHAnsi"/>
          <w:b/>
          <w:bCs/>
          <w:color w:val="404040"/>
        </w:rPr>
      </w:pPr>
      <w:r w:rsidRPr="001C1773">
        <w:rPr>
          <w:rFonts w:asciiTheme="majorHAnsi" w:hAnsiTheme="majorHAnsi" w:cstheme="majorHAnsi"/>
          <w:b/>
          <w:bCs/>
          <w:lang w:eastAsia="it-IT"/>
        </w:rPr>
        <w:t xml:space="preserve">WEBINAR </w:t>
      </w:r>
      <w:r w:rsidR="000C779A">
        <w:rPr>
          <w:rFonts w:asciiTheme="majorHAnsi" w:hAnsiTheme="majorHAnsi" w:cstheme="majorHAnsi"/>
          <w:b/>
          <w:bCs/>
          <w:lang w:eastAsia="it-IT"/>
        </w:rPr>
        <w:t>“IL NIDO CON IL METODO MONTESSORI”</w:t>
      </w:r>
      <w:r w:rsidR="007C1E8E">
        <w:rPr>
          <w:rFonts w:asciiTheme="majorHAnsi" w:hAnsiTheme="majorHAnsi" w:cstheme="majorHAnsi"/>
          <w:b/>
          <w:bCs/>
          <w:lang w:eastAsia="it-IT"/>
        </w:rPr>
        <w:t xml:space="preserve"> di Andrea Lupi</w:t>
      </w:r>
    </w:p>
    <w:p w14:paraId="79A5FC74" w14:textId="0EA269BA" w:rsidR="00C13A5D" w:rsidRPr="001C1773" w:rsidRDefault="00C13A5D" w:rsidP="00C13A5D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b/>
          <w:bCs/>
          <w:sz w:val="28"/>
          <w:szCs w:val="28"/>
          <w:lang w:eastAsia="it-IT"/>
        </w:rPr>
        <w:t>REGOLAMENTO</w:t>
      </w:r>
      <w:r w:rsidR="00FA159E">
        <w:rPr>
          <w:rFonts w:asciiTheme="majorHAnsi" w:hAnsiTheme="majorHAnsi" w:cstheme="majorHAnsi"/>
          <w:b/>
          <w:bCs/>
          <w:sz w:val="28"/>
          <w:szCs w:val="28"/>
          <w:lang w:eastAsia="it-IT"/>
        </w:rPr>
        <w:t xml:space="preserve"> E PROGRAMMA</w:t>
      </w:r>
      <w:r w:rsidRPr="001C1773">
        <w:rPr>
          <w:rFonts w:asciiTheme="majorHAnsi" w:hAnsiTheme="majorHAnsi" w:cstheme="majorHAnsi"/>
          <w:b/>
          <w:bCs/>
          <w:sz w:val="28"/>
          <w:szCs w:val="28"/>
          <w:lang w:eastAsia="it-IT"/>
        </w:rPr>
        <w:t xml:space="preserve"> DEL WEBINAR</w:t>
      </w:r>
    </w:p>
    <w:p w14:paraId="6FD2D5FD" w14:textId="77777777" w:rsidR="00C13A5D" w:rsidRPr="001C1773" w:rsidRDefault="00C13A5D" w:rsidP="00C13A5D">
      <w:pPr>
        <w:spacing w:before="100" w:beforeAutospacing="1" w:after="100" w:afterAutospacing="1"/>
        <w:jc w:val="both"/>
        <w:rPr>
          <w:rFonts w:asciiTheme="majorHAnsi" w:hAnsiTheme="majorHAnsi" w:cstheme="majorHAnsi"/>
          <w:bCs/>
          <w:lang w:eastAsia="it-IT"/>
        </w:rPr>
      </w:pPr>
      <w:bookmarkStart w:id="0" w:name="_Hlk2673196"/>
      <w:r w:rsidRPr="001C1773">
        <w:rPr>
          <w:rFonts w:asciiTheme="majorHAnsi" w:hAnsiTheme="majorHAnsi" w:cstheme="majorHAnsi"/>
          <w:lang w:eastAsia="it-IT"/>
        </w:rPr>
        <w:t xml:space="preserve">Promosso ed organizzato dalla FONDAZIONE MONTESSORI ITALIA, si svolge un webinar dal titolo </w:t>
      </w:r>
      <w:r w:rsidRPr="001C1773">
        <w:rPr>
          <w:rFonts w:asciiTheme="majorHAnsi" w:hAnsiTheme="majorHAnsi" w:cstheme="majorHAnsi"/>
          <w:b/>
          <w:bCs/>
          <w:color w:val="000000" w:themeColor="text1"/>
          <w:lang w:eastAsia="it-IT"/>
        </w:rPr>
        <w:t>“</w:t>
      </w:r>
      <w:r>
        <w:rPr>
          <w:rFonts w:asciiTheme="majorHAnsi" w:eastAsia="Times New Roman" w:hAnsiTheme="majorHAnsi" w:cstheme="majorHAnsi"/>
          <w:b/>
          <w:bCs/>
          <w:color w:val="000000" w:themeColor="text1"/>
        </w:rPr>
        <w:t>Il nido a metodo Montessori</w:t>
      </w:r>
      <w:r w:rsidRPr="001C1773">
        <w:rPr>
          <w:rFonts w:asciiTheme="majorHAnsi" w:eastAsia="Times New Roman" w:hAnsiTheme="majorHAnsi" w:cstheme="majorHAnsi"/>
          <w:b/>
          <w:bCs/>
          <w:color w:val="404040"/>
        </w:rPr>
        <w:t>”</w:t>
      </w:r>
      <w:r w:rsidRPr="001C1773">
        <w:rPr>
          <w:rFonts w:asciiTheme="majorHAnsi" w:hAnsiTheme="majorHAnsi" w:cstheme="majorHAnsi"/>
          <w:b/>
          <w:bCs/>
          <w:lang w:eastAsia="it-IT"/>
        </w:rPr>
        <w:t xml:space="preserve"> </w:t>
      </w:r>
      <w:r w:rsidRPr="001C1773">
        <w:rPr>
          <w:rFonts w:asciiTheme="majorHAnsi" w:hAnsiTheme="majorHAnsi" w:cstheme="majorHAnsi"/>
          <w:lang w:eastAsia="it-IT"/>
        </w:rPr>
        <w:t xml:space="preserve">a cura di </w:t>
      </w:r>
      <w:r>
        <w:rPr>
          <w:rFonts w:asciiTheme="majorHAnsi" w:hAnsiTheme="majorHAnsi" w:cstheme="majorHAnsi"/>
          <w:lang w:eastAsia="it-IT"/>
        </w:rPr>
        <w:t>Andrea Lupi</w:t>
      </w:r>
      <w:r w:rsidRPr="001C1773">
        <w:rPr>
          <w:rFonts w:asciiTheme="majorHAnsi" w:hAnsiTheme="majorHAnsi" w:cstheme="majorHAnsi"/>
          <w:lang w:eastAsia="it-IT"/>
        </w:rPr>
        <w:t xml:space="preserve">. Il webinar si articola </w:t>
      </w:r>
      <w:r w:rsidRPr="001C1773">
        <w:rPr>
          <w:rFonts w:asciiTheme="majorHAnsi" w:hAnsiTheme="majorHAnsi" w:cstheme="majorHAnsi"/>
          <w:bCs/>
          <w:lang w:eastAsia="it-IT"/>
        </w:rPr>
        <w:t xml:space="preserve">in </w:t>
      </w:r>
      <w:r w:rsidRPr="001C1773">
        <w:rPr>
          <w:rFonts w:asciiTheme="majorHAnsi" w:hAnsiTheme="majorHAnsi" w:cstheme="majorHAnsi"/>
          <w:b/>
          <w:lang w:eastAsia="it-IT"/>
        </w:rPr>
        <w:t>3 seminari</w:t>
      </w:r>
      <w:r w:rsidRPr="001C1773">
        <w:rPr>
          <w:rFonts w:asciiTheme="majorHAnsi" w:hAnsiTheme="majorHAnsi" w:cstheme="majorHAnsi"/>
          <w:b/>
          <w:bCs/>
          <w:lang w:eastAsia="it-IT"/>
        </w:rPr>
        <w:t xml:space="preserve"> online di un’ora ciascuno</w:t>
      </w:r>
      <w:r w:rsidRPr="001C1773">
        <w:rPr>
          <w:rFonts w:asciiTheme="majorHAnsi" w:hAnsiTheme="majorHAnsi" w:cstheme="majorHAnsi"/>
          <w:bCs/>
          <w:lang w:eastAsia="it-IT"/>
        </w:rPr>
        <w:t>.</w:t>
      </w:r>
    </w:p>
    <w:bookmarkEnd w:id="0"/>
    <w:p w14:paraId="066841D3" w14:textId="77777777" w:rsidR="00C13A5D" w:rsidRPr="001C1773" w:rsidRDefault="00C13A5D" w:rsidP="00C13A5D">
      <w:pPr>
        <w:spacing w:before="100" w:beforeAutospacing="1" w:after="100" w:afterAutospacing="1"/>
        <w:rPr>
          <w:rFonts w:asciiTheme="majorHAnsi" w:hAnsiTheme="majorHAnsi" w:cstheme="majorHAnsi"/>
          <w:b/>
          <w:bCs/>
          <w:lang w:eastAsia="it-IT"/>
        </w:rPr>
      </w:pPr>
      <w:r w:rsidRPr="001C1773">
        <w:rPr>
          <w:rFonts w:asciiTheme="majorHAnsi" w:hAnsiTheme="majorHAnsi" w:cstheme="majorHAnsi"/>
          <w:b/>
          <w:bCs/>
          <w:lang w:eastAsia="it-IT"/>
        </w:rPr>
        <w:t>Calendario delle attività</w:t>
      </w:r>
    </w:p>
    <w:p w14:paraId="68B1F951" w14:textId="77777777" w:rsidR="00C13A5D" w:rsidRPr="001C1773" w:rsidRDefault="00C13A5D" w:rsidP="00C13A5D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lang w:eastAsia="it-IT"/>
        </w:rPr>
        <w:t xml:space="preserve">Il webinar si terrà nei giorni </w:t>
      </w:r>
      <w:r w:rsidRPr="001C1773">
        <w:rPr>
          <w:rFonts w:asciiTheme="majorHAnsi" w:hAnsiTheme="majorHAnsi" w:cstheme="majorHAnsi"/>
          <w:b/>
          <w:bCs/>
          <w:lang w:eastAsia="it-IT"/>
        </w:rPr>
        <w:t>2</w:t>
      </w:r>
      <w:r>
        <w:rPr>
          <w:rFonts w:asciiTheme="majorHAnsi" w:hAnsiTheme="majorHAnsi" w:cstheme="majorHAnsi"/>
          <w:b/>
          <w:bCs/>
          <w:lang w:eastAsia="it-IT"/>
        </w:rPr>
        <w:t>5</w:t>
      </w:r>
      <w:r w:rsidRPr="001C1773">
        <w:rPr>
          <w:rFonts w:asciiTheme="majorHAnsi" w:hAnsiTheme="majorHAnsi" w:cstheme="majorHAnsi"/>
          <w:b/>
          <w:bCs/>
          <w:lang w:eastAsia="it-IT"/>
        </w:rPr>
        <w:t xml:space="preserve"> Maggio, </w:t>
      </w:r>
      <w:r>
        <w:rPr>
          <w:rFonts w:asciiTheme="majorHAnsi" w:hAnsiTheme="majorHAnsi" w:cstheme="majorHAnsi"/>
          <w:b/>
          <w:bCs/>
          <w:lang w:eastAsia="it-IT"/>
        </w:rPr>
        <w:t>4</w:t>
      </w:r>
      <w:r w:rsidRPr="001C1773">
        <w:rPr>
          <w:rFonts w:asciiTheme="majorHAnsi" w:hAnsiTheme="majorHAnsi" w:cstheme="majorHAnsi"/>
          <w:b/>
          <w:bCs/>
          <w:lang w:eastAsia="it-IT"/>
        </w:rPr>
        <w:t xml:space="preserve"> </w:t>
      </w:r>
      <w:r>
        <w:rPr>
          <w:rFonts w:asciiTheme="majorHAnsi" w:hAnsiTheme="majorHAnsi" w:cstheme="majorHAnsi"/>
          <w:b/>
          <w:bCs/>
          <w:lang w:eastAsia="it-IT"/>
        </w:rPr>
        <w:t xml:space="preserve">e 10 </w:t>
      </w:r>
      <w:r w:rsidRPr="001C1773">
        <w:rPr>
          <w:rFonts w:asciiTheme="majorHAnsi" w:hAnsiTheme="majorHAnsi" w:cstheme="majorHAnsi"/>
          <w:b/>
          <w:bCs/>
          <w:lang w:eastAsia="it-IT"/>
        </w:rPr>
        <w:t>Giugno</w:t>
      </w:r>
      <w:r w:rsidRPr="001C1773">
        <w:rPr>
          <w:rFonts w:asciiTheme="majorHAnsi" w:hAnsiTheme="majorHAnsi" w:cstheme="majorHAnsi"/>
          <w:lang w:eastAsia="it-IT"/>
        </w:rPr>
        <w:t xml:space="preserve"> </w:t>
      </w:r>
      <w:r w:rsidRPr="001C1773">
        <w:rPr>
          <w:rFonts w:asciiTheme="majorHAnsi" w:hAnsiTheme="majorHAnsi" w:cstheme="majorHAnsi"/>
          <w:b/>
          <w:bCs/>
          <w:lang w:eastAsia="it-IT"/>
        </w:rPr>
        <w:t xml:space="preserve">2020 alle 16,00. </w:t>
      </w:r>
      <w:r w:rsidRPr="001C1773">
        <w:rPr>
          <w:rFonts w:asciiTheme="majorHAnsi" w:hAnsiTheme="majorHAnsi" w:cstheme="majorHAnsi"/>
          <w:lang w:eastAsia="it-IT"/>
        </w:rPr>
        <w:t>Le lezioni si svolgeranno online per mezzo della piattaforma zoom della fondazione. Gli iscritti devono accedere autonomamente con mezzi propri alla piattaforma, la fondazione concede unicamente l’accesso al seminario.</w:t>
      </w:r>
      <w:r>
        <w:rPr>
          <w:rFonts w:asciiTheme="majorHAnsi" w:hAnsiTheme="majorHAnsi" w:cstheme="majorHAnsi"/>
          <w:lang w:eastAsia="it-IT"/>
        </w:rPr>
        <w:t xml:space="preserve"> Chi non potrà assistere in diretta avrà accesso alla registrazione.</w:t>
      </w:r>
    </w:p>
    <w:p w14:paraId="0EB68513" w14:textId="77777777" w:rsidR="00C13A5D" w:rsidRPr="001C1773" w:rsidRDefault="00C13A5D" w:rsidP="00C13A5D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lang w:eastAsia="it-IT"/>
        </w:rPr>
      </w:pPr>
      <w:r w:rsidRPr="001C1773">
        <w:rPr>
          <w:rFonts w:asciiTheme="majorHAnsi" w:hAnsiTheme="majorHAnsi" w:cstheme="majorHAnsi"/>
          <w:b/>
          <w:bCs/>
          <w:lang w:eastAsia="it-IT"/>
        </w:rPr>
        <w:t>Programma</w:t>
      </w:r>
    </w:p>
    <w:p w14:paraId="0B1BEBEB" w14:textId="046F042B" w:rsidR="00C13A5D" w:rsidRPr="001C1773" w:rsidRDefault="00C13A5D" w:rsidP="00C13A5D">
      <w:pPr>
        <w:spacing w:before="100" w:beforeAutospacing="1" w:after="100" w:afterAutospacing="1"/>
        <w:jc w:val="both"/>
        <w:rPr>
          <w:rFonts w:asciiTheme="majorHAnsi" w:hAnsiTheme="majorHAnsi" w:cstheme="majorHAnsi"/>
          <w:i/>
          <w:iCs/>
          <w:lang w:eastAsia="it-IT"/>
        </w:rPr>
      </w:pPr>
      <w:r w:rsidRPr="001C1773">
        <w:rPr>
          <w:rFonts w:asciiTheme="majorHAnsi" w:hAnsiTheme="majorHAnsi" w:cstheme="majorHAnsi"/>
          <w:i/>
          <w:iCs/>
          <w:lang w:eastAsia="it-IT"/>
        </w:rPr>
        <w:t>Primo webinar: 2</w:t>
      </w:r>
      <w:r>
        <w:rPr>
          <w:rFonts w:asciiTheme="majorHAnsi" w:hAnsiTheme="majorHAnsi" w:cstheme="majorHAnsi"/>
          <w:i/>
          <w:iCs/>
          <w:lang w:eastAsia="it-IT"/>
        </w:rPr>
        <w:t>5</w:t>
      </w:r>
      <w:r w:rsidRPr="001C1773">
        <w:rPr>
          <w:rFonts w:asciiTheme="majorHAnsi" w:hAnsiTheme="majorHAnsi" w:cstheme="majorHAnsi"/>
          <w:i/>
          <w:iCs/>
          <w:lang w:eastAsia="it-IT"/>
        </w:rPr>
        <w:t xml:space="preserve"> maggio</w:t>
      </w:r>
      <w:r w:rsidR="007C1E8E">
        <w:rPr>
          <w:rFonts w:asciiTheme="majorHAnsi" w:hAnsiTheme="majorHAnsi" w:cstheme="majorHAnsi"/>
          <w:i/>
          <w:iCs/>
          <w:lang w:eastAsia="it-IT"/>
        </w:rPr>
        <w:t xml:space="preserve"> 2020</w:t>
      </w:r>
    </w:p>
    <w:p w14:paraId="49364AD2" w14:textId="77777777" w:rsidR="00C13A5D" w:rsidRPr="001C1773" w:rsidRDefault="00C13A5D" w:rsidP="00C13A5D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  <w:r>
        <w:rPr>
          <w:rFonts w:asciiTheme="majorHAnsi" w:hAnsiTheme="majorHAnsi" w:cstheme="majorHAnsi"/>
          <w:lang w:eastAsia="it-IT"/>
        </w:rPr>
        <w:t>Come nasce il nido montessoriano e brevi cenni di metodo. Maria Montessori e il bambino piccolo: la mente assorbente e i periodi sensitivi. La mano e il movimento</w:t>
      </w:r>
    </w:p>
    <w:p w14:paraId="42E139D3" w14:textId="5797D442" w:rsidR="00C13A5D" w:rsidRPr="001C1773" w:rsidRDefault="00C13A5D" w:rsidP="00C13A5D">
      <w:pPr>
        <w:spacing w:before="100" w:beforeAutospacing="1" w:after="100" w:afterAutospacing="1"/>
        <w:jc w:val="both"/>
        <w:rPr>
          <w:rFonts w:asciiTheme="majorHAnsi" w:hAnsiTheme="majorHAnsi" w:cstheme="majorHAnsi"/>
          <w:i/>
          <w:iCs/>
          <w:lang w:eastAsia="it-IT"/>
        </w:rPr>
      </w:pPr>
      <w:r w:rsidRPr="001C1773">
        <w:rPr>
          <w:rFonts w:asciiTheme="majorHAnsi" w:hAnsiTheme="majorHAnsi" w:cstheme="majorHAnsi"/>
          <w:i/>
          <w:iCs/>
          <w:lang w:eastAsia="it-IT"/>
        </w:rPr>
        <w:t xml:space="preserve">Secondo webinar: </w:t>
      </w:r>
      <w:r>
        <w:rPr>
          <w:rFonts w:asciiTheme="majorHAnsi" w:hAnsiTheme="majorHAnsi" w:cstheme="majorHAnsi"/>
          <w:i/>
          <w:iCs/>
          <w:lang w:eastAsia="it-IT"/>
        </w:rPr>
        <w:t>4</w:t>
      </w:r>
      <w:r w:rsidRPr="001C1773">
        <w:rPr>
          <w:rFonts w:asciiTheme="majorHAnsi" w:hAnsiTheme="majorHAnsi" w:cstheme="majorHAnsi"/>
          <w:i/>
          <w:iCs/>
          <w:lang w:eastAsia="it-IT"/>
        </w:rPr>
        <w:t xml:space="preserve"> Giugno</w:t>
      </w:r>
      <w:r w:rsidR="007C1E8E">
        <w:rPr>
          <w:rFonts w:asciiTheme="majorHAnsi" w:hAnsiTheme="majorHAnsi" w:cstheme="majorHAnsi"/>
          <w:i/>
          <w:iCs/>
          <w:lang w:eastAsia="it-IT"/>
        </w:rPr>
        <w:t xml:space="preserve"> 2020</w:t>
      </w:r>
    </w:p>
    <w:p w14:paraId="55741DD5" w14:textId="77777777" w:rsidR="00C13A5D" w:rsidRPr="001C1773" w:rsidRDefault="00C13A5D" w:rsidP="00C13A5D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  <w:r>
        <w:rPr>
          <w:rFonts w:asciiTheme="majorHAnsi" w:hAnsiTheme="majorHAnsi" w:cstheme="majorHAnsi"/>
          <w:lang w:eastAsia="it-IT"/>
        </w:rPr>
        <w:t>Dentro un nido montessoriano, gli spazi e le attività: 1) del lattante e del bambino piccolo, 2) dei bambini grandi</w:t>
      </w:r>
    </w:p>
    <w:p w14:paraId="62A94779" w14:textId="5C12FC7E" w:rsidR="00C13A5D" w:rsidRPr="001C1773" w:rsidRDefault="00C13A5D" w:rsidP="00C13A5D">
      <w:pPr>
        <w:spacing w:before="100" w:beforeAutospacing="1" w:after="100" w:afterAutospacing="1"/>
        <w:jc w:val="both"/>
        <w:rPr>
          <w:rFonts w:asciiTheme="majorHAnsi" w:hAnsiTheme="majorHAnsi" w:cstheme="majorHAnsi"/>
          <w:i/>
          <w:iCs/>
          <w:lang w:eastAsia="it-IT"/>
        </w:rPr>
      </w:pPr>
      <w:r w:rsidRPr="001C1773">
        <w:rPr>
          <w:rFonts w:asciiTheme="majorHAnsi" w:hAnsiTheme="majorHAnsi" w:cstheme="majorHAnsi"/>
          <w:i/>
          <w:iCs/>
          <w:lang w:eastAsia="it-IT"/>
        </w:rPr>
        <w:t xml:space="preserve">Terzo webinar: </w:t>
      </w:r>
      <w:r>
        <w:rPr>
          <w:rFonts w:asciiTheme="majorHAnsi" w:hAnsiTheme="majorHAnsi" w:cstheme="majorHAnsi"/>
          <w:i/>
          <w:iCs/>
          <w:lang w:eastAsia="it-IT"/>
        </w:rPr>
        <w:t>10</w:t>
      </w:r>
      <w:r w:rsidRPr="001C1773">
        <w:rPr>
          <w:rFonts w:asciiTheme="majorHAnsi" w:hAnsiTheme="majorHAnsi" w:cstheme="majorHAnsi"/>
          <w:i/>
          <w:iCs/>
          <w:lang w:eastAsia="it-IT"/>
        </w:rPr>
        <w:t xml:space="preserve"> Giugno</w:t>
      </w:r>
      <w:r w:rsidR="007C1E8E">
        <w:rPr>
          <w:rFonts w:asciiTheme="majorHAnsi" w:hAnsiTheme="majorHAnsi" w:cstheme="majorHAnsi"/>
          <w:i/>
          <w:iCs/>
          <w:lang w:eastAsia="it-IT"/>
        </w:rPr>
        <w:t xml:space="preserve"> 2020</w:t>
      </w:r>
    </w:p>
    <w:p w14:paraId="1327D7A8" w14:textId="77777777" w:rsidR="00C13A5D" w:rsidRPr="001C1773" w:rsidRDefault="00C13A5D" w:rsidP="00C13A5D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  <w:r>
        <w:rPr>
          <w:rFonts w:asciiTheme="majorHAnsi" w:hAnsiTheme="majorHAnsi" w:cstheme="majorHAnsi"/>
          <w:lang w:eastAsia="it-IT"/>
        </w:rPr>
        <w:t>Dare al bambino un ambiente adatto ai propri bisogni di crescita: 1) le attività di vita pratica, 2) le attività della mente</w:t>
      </w:r>
    </w:p>
    <w:p w14:paraId="7A8914AE" w14:textId="77777777" w:rsidR="00C13A5D" w:rsidRPr="001C1773" w:rsidRDefault="00C13A5D" w:rsidP="00C13A5D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</w:p>
    <w:p w14:paraId="77EB5071" w14:textId="77777777" w:rsidR="00C13A5D" w:rsidRPr="001C1773" w:rsidRDefault="00C13A5D" w:rsidP="00C13A5D">
      <w:p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lang w:eastAsia="it-IT"/>
        </w:rPr>
      </w:pPr>
      <w:r w:rsidRPr="001C1773">
        <w:rPr>
          <w:rFonts w:asciiTheme="majorHAnsi" w:hAnsiTheme="majorHAnsi" w:cstheme="majorHAnsi"/>
          <w:b/>
          <w:bCs/>
          <w:lang w:eastAsia="it-IT"/>
        </w:rPr>
        <w:t>Modalità di iscrizione</w:t>
      </w:r>
    </w:p>
    <w:p w14:paraId="1979FB5C" w14:textId="77777777" w:rsidR="00C13A5D" w:rsidRPr="001C1773" w:rsidRDefault="00C13A5D" w:rsidP="00C13A5D">
      <w:pPr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bCs/>
          <w:lang w:eastAsia="it-IT"/>
        </w:rPr>
        <w:t xml:space="preserve">L’iscrizione </w:t>
      </w:r>
      <w:r w:rsidRPr="001C1773">
        <w:rPr>
          <w:rFonts w:asciiTheme="majorHAnsi" w:hAnsiTheme="majorHAnsi" w:cstheme="majorHAnsi"/>
          <w:lang w:eastAsia="it-IT"/>
        </w:rPr>
        <w:t xml:space="preserve">dovrà essere ottemperata esclusivamente </w:t>
      </w:r>
      <w:r w:rsidRPr="001C1773">
        <w:rPr>
          <w:rFonts w:asciiTheme="majorHAnsi" w:hAnsiTheme="majorHAnsi" w:cstheme="majorHAnsi"/>
          <w:i/>
          <w:lang w:eastAsia="it-IT"/>
        </w:rPr>
        <w:t>on line</w:t>
      </w:r>
      <w:r w:rsidRPr="001C1773">
        <w:rPr>
          <w:rFonts w:asciiTheme="majorHAnsi" w:hAnsiTheme="majorHAnsi" w:cstheme="majorHAnsi"/>
          <w:lang w:eastAsia="it-IT"/>
        </w:rPr>
        <w:t xml:space="preserve"> sul sito </w:t>
      </w:r>
      <w:hyperlink r:id="rId5" w:history="1">
        <w:r w:rsidRPr="001C1773">
          <w:rPr>
            <w:rStyle w:val="Collegamentoipertestuale"/>
            <w:rFonts w:asciiTheme="majorHAnsi" w:hAnsiTheme="majorHAnsi" w:cstheme="majorHAnsi"/>
            <w:lang w:eastAsia="it-IT"/>
          </w:rPr>
          <w:t>www.fondazionemontessori.it</w:t>
        </w:r>
      </w:hyperlink>
      <w:r w:rsidRPr="001C1773">
        <w:rPr>
          <w:rFonts w:asciiTheme="majorHAnsi" w:hAnsiTheme="majorHAnsi" w:cstheme="majorHAnsi"/>
          <w:lang w:eastAsia="it-IT"/>
        </w:rPr>
        <w:t xml:space="preserve">. </w:t>
      </w:r>
    </w:p>
    <w:p w14:paraId="77ACB915" w14:textId="77777777" w:rsidR="00C13A5D" w:rsidRPr="001C1773" w:rsidRDefault="00C13A5D" w:rsidP="00C13A5D">
      <w:pPr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lang w:eastAsia="it-IT"/>
        </w:rPr>
        <w:t xml:space="preserve">E’ possibile contattare la Segreteria Didattica: </w:t>
      </w:r>
      <w:hyperlink r:id="rId6" w:history="1">
        <w:r w:rsidRPr="001C1773">
          <w:rPr>
            <w:rStyle w:val="Collegamentoipertestuale"/>
            <w:rFonts w:asciiTheme="majorHAnsi" w:hAnsiTheme="majorHAnsi" w:cstheme="majorHAnsi"/>
            <w:lang w:eastAsia="it-IT"/>
          </w:rPr>
          <w:t>info@fondazionemontessori.it</w:t>
        </w:r>
      </w:hyperlink>
      <w:r w:rsidRPr="001C1773">
        <w:rPr>
          <w:rFonts w:asciiTheme="majorHAnsi" w:hAnsiTheme="majorHAnsi" w:cstheme="majorHAnsi"/>
          <w:lang w:eastAsia="it-IT"/>
        </w:rPr>
        <w:t xml:space="preserve">. </w:t>
      </w:r>
      <w:bookmarkStart w:id="1" w:name="_Hlk2673878"/>
    </w:p>
    <w:bookmarkEnd w:id="1"/>
    <w:p w14:paraId="38455177" w14:textId="77777777" w:rsidR="00C13A5D" w:rsidRPr="001C1773" w:rsidRDefault="00C13A5D" w:rsidP="00C13A5D">
      <w:pPr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lang w:eastAsia="it-IT"/>
        </w:rPr>
        <w:t xml:space="preserve">Se non si dovesse raggiungere il numero minimo di iscritti che garantisca la sostenibilità del corso ad insindacabile giudizio della Fondazione, la quota versata a titolo di iscrizione verrà interamente rimborsata. </w:t>
      </w:r>
    </w:p>
    <w:p w14:paraId="56531F5E" w14:textId="77777777" w:rsidR="00C13A5D" w:rsidRPr="001C1773" w:rsidRDefault="00C13A5D" w:rsidP="00C13A5D">
      <w:pPr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lang w:eastAsia="it-IT"/>
        </w:rPr>
        <w:lastRenderedPageBreak/>
        <w:t>Sono accettati solo pagamenti elettronici. Ogni iscritto riceverà i codici per accedere alla piattaforma su cui si tiene il webinar. I codici sono strettamente personali e non si possono comunicare a terzi.</w:t>
      </w:r>
    </w:p>
    <w:p w14:paraId="4DE72A85" w14:textId="77777777" w:rsidR="00C13A5D" w:rsidRPr="001C1773" w:rsidRDefault="00C13A5D" w:rsidP="00C13A5D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b/>
          <w:bCs/>
          <w:lang w:eastAsia="it-IT"/>
        </w:rPr>
        <w:t xml:space="preserve">Costi del Corso </w:t>
      </w:r>
    </w:p>
    <w:p w14:paraId="38571432" w14:textId="77777777" w:rsidR="00C13A5D" w:rsidRPr="001C1773" w:rsidRDefault="00C13A5D" w:rsidP="00C13A5D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C1773">
        <w:rPr>
          <w:rFonts w:asciiTheme="majorHAnsi" w:hAnsiTheme="majorHAnsi" w:cstheme="majorHAnsi"/>
          <w:bCs/>
          <w:sz w:val="24"/>
          <w:szCs w:val="24"/>
        </w:rPr>
        <w:t xml:space="preserve">Gli oneri di frequenza, a copertura delle spese, sono a carico dei partecipanti e ammontano complessivamente a </w:t>
      </w:r>
      <w:r w:rsidRPr="001C1773">
        <w:rPr>
          <w:rFonts w:asciiTheme="majorHAnsi" w:hAnsiTheme="majorHAnsi" w:cstheme="majorHAnsi"/>
          <w:b/>
          <w:sz w:val="24"/>
          <w:szCs w:val="24"/>
        </w:rPr>
        <w:t>27 euro.</w:t>
      </w:r>
      <w:r w:rsidRPr="001C1773">
        <w:rPr>
          <w:rFonts w:asciiTheme="majorHAnsi" w:hAnsiTheme="majorHAnsi" w:cstheme="majorHAnsi"/>
          <w:bCs/>
          <w:sz w:val="24"/>
          <w:szCs w:val="24"/>
        </w:rPr>
        <w:t xml:space="preserve"> E’ possibile effettuare il pagamento della quota di iscrizione solo tramite carta di credito e Paypall direttamente dal sito di Fondazione </w:t>
      </w:r>
      <w:hyperlink r:id="rId7" w:history="1">
        <w:r w:rsidRPr="001C1773">
          <w:rPr>
            <w:rStyle w:val="Collegamentoipertestuale"/>
            <w:rFonts w:asciiTheme="majorHAnsi" w:hAnsiTheme="majorHAnsi" w:cstheme="majorHAnsi"/>
            <w:bCs/>
            <w:sz w:val="24"/>
            <w:szCs w:val="24"/>
          </w:rPr>
          <w:t>www.fondazionemontessori.it</w:t>
        </w:r>
      </w:hyperlink>
      <w:r w:rsidRPr="001C1773">
        <w:rPr>
          <w:rFonts w:asciiTheme="majorHAnsi" w:hAnsiTheme="majorHAnsi" w:cstheme="majorHAnsi"/>
          <w:bCs/>
          <w:sz w:val="24"/>
          <w:szCs w:val="24"/>
        </w:rPr>
        <w:t xml:space="preserve"> cercando il proprio webinar nella pagina “Formazione” del sito.  L’iscrizione è considerata valida solo dopo l’avvenuto pagamento.</w:t>
      </w:r>
    </w:p>
    <w:p w14:paraId="7FAEA0DF" w14:textId="77777777" w:rsidR="00C13A5D" w:rsidRPr="001C1773" w:rsidRDefault="00C13A5D" w:rsidP="00C13A5D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  <w:sz w:val="24"/>
          <w:szCs w:val="24"/>
        </w:rPr>
      </w:pPr>
      <w:r w:rsidRPr="001C1773">
        <w:rPr>
          <w:rFonts w:asciiTheme="majorHAnsi" w:hAnsiTheme="majorHAnsi" w:cstheme="majorHAnsi"/>
          <w:sz w:val="24"/>
          <w:szCs w:val="24"/>
        </w:rPr>
        <w:t xml:space="preserve">Si può scaricare dal sito </w:t>
      </w:r>
      <w:hyperlink r:id="rId8" w:history="1">
        <w:r w:rsidRPr="001C1773">
          <w:rPr>
            <w:rFonts w:asciiTheme="majorHAnsi" w:hAnsiTheme="majorHAnsi" w:cstheme="majorHAnsi"/>
            <w:sz w:val="24"/>
            <w:szCs w:val="24"/>
          </w:rPr>
          <w:t>www.fondazionemontessori.it</w:t>
        </w:r>
      </w:hyperlink>
      <w:r w:rsidRPr="001C1773">
        <w:rPr>
          <w:rFonts w:asciiTheme="majorHAnsi" w:hAnsiTheme="majorHAnsi" w:cstheme="majorHAnsi"/>
          <w:sz w:val="24"/>
          <w:szCs w:val="24"/>
        </w:rPr>
        <w:t xml:space="preserve"> la seguente modulistica: “Regolamento del corso” e “Programma del corso”.</w:t>
      </w:r>
    </w:p>
    <w:p w14:paraId="695E7BA0" w14:textId="77777777" w:rsidR="00C13A5D" w:rsidRPr="001C1773" w:rsidRDefault="00C13A5D" w:rsidP="00C13A5D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</w:p>
    <w:p w14:paraId="68B9A9A0" w14:textId="77777777" w:rsidR="00C13A5D" w:rsidRPr="001C1773" w:rsidRDefault="00C13A5D" w:rsidP="00C13A5D">
      <w:pPr>
        <w:spacing w:before="100" w:beforeAutospacing="1" w:after="100" w:afterAutospacing="1"/>
        <w:jc w:val="right"/>
        <w:rPr>
          <w:rFonts w:asciiTheme="majorHAnsi" w:hAnsiTheme="majorHAnsi" w:cstheme="majorHAnsi"/>
          <w:lang w:eastAsia="it-IT"/>
        </w:rPr>
      </w:pPr>
    </w:p>
    <w:p w14:paraId="35AD4CAC" w14:textId="77777777" w:rsidR="00C13A5D" w:rsidRPr="001C1773" w:rsidRDefault="00C13A5D" w:rsidP="00C13A5D">
      <w:pPr>
        <w:spacing w:before="100" w:beforeAutospacing="1" w:after="100" w:afterAutospacing="1"/>
        <w:jc w:val="right"/>
        <w:rPr>
          <w:rFonts w:asciiTheme="majorHAnsi" w:hAnsiTheme="majorHAnsi" w:cstheme="majorHAnsi"/>
          <w:lang w:eastAsia="it-IT"/>
        </w:rPr>
      </w:pPr>
      <w:r w:rsidRPr="001C1773">
        <w:rPr>
          <w:rFonts w:asciiTheme="majorHAnsi" w:hAnsiTheme="majorHAnsi" w:cstheme="majorHAnsi"/>
          <w:lang w:eastAsia="it-IT"/>
        </w:rPr>
        <w:t>Il presidente della Fondazione Montessori Italia</w:t>
      </w:r>
      <w:r w:rsidRPr="001C1773">
        <w:rPr>
          <w:rFonts w:asciiTheme="majorHAnsi" w:hAnsiTheme="majorHAnsi" w:cstheme="majorHAnsi"/>
          <w:lang w:eastAsia="it-IT"/>
        </w:rPr>
        <w:br/>
      </w:r>
      <w:r w:rsidRPr="001C1773">
        <w:rPr>
          <w:rFonts w:asciiTheme="majorHAnsi" w:hAnsiTheme="majorHAnsi" w:cstheme="majorHAnsi"/>
          <w:i/>
          <w:lang w:eastAsia="it-IT"/>
        </w:rPr>
        <w:t>Battista Borghi</w:t>
      </w:r>
    </w:p>
    <w:p w14:paraId="54632B64" w14:textId="77777777" w:rsidR="00C13A5D" w:rsidRPr="001C1773" w:rsidRDefault="00C13A5D" w:rsidP="00C13A5D">
      <w:pPr>
        <w:spacing w:before="100" w:beforeAutospacing="1" w:after="100" w:afterAutospacing="1"/>
        <w:jc w:val="both"/>
        <w:rPr>
          <w:rFonts w:asciiTheme="majorHAnsi" w:hAnsiTheme="majorHAnsi" w:cstheme="majorHAnsi"/>
          <w:lang w:eastAsia="it-IT"/>
        </w:rPr>
      </w:pPr>
    </w:p>
    <w:p w14:paraId="7B846B0C" w14:textId="77777777" w:rsidR="00C13A5D" w:rsidRDefault="00C13A5D"/>
    <w:sectPr w:rsidR="00C13A5D" w:rsidSect="00B229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5D"/>
    <w:rsid w:val="000C779A"/>
    <w:rsid w:val="00611C54"/>
    <w:rsid w:val="007C1E8E"/>
    <w:rsid w:val="00C13A5D"/>
    <w:rsid w:val="00FA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152E"/>
  <w15:chartTrackingRefBased/>
  <w15:docId w15:val="{8BA2890C-B3B4-8D47-AD96-AC32EAB8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3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3A5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3A5D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montessor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ndazionemontessor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ondazionemontessori.it" TargetMode="External"/><Relationship Id="rId5" Type="http://schemas.openxmlformats.org/officeDocument/2006/relationships/hyperlink" Target="http://www.fondazionemontessori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Lupi</dc:creator>
  <cp:keywords/>
  <dc:description/>
  <cp:lastModifiedBy>Marco Cigolotti</cp:lastModifiedBy>
  <cp:revision>3</cp:revision>
  <dcterms:created xsi:type="dcterms:W3CDTF">2020-05-14T15:15:00Z</dcterms:created>
  <dcterms:modified xsi:type="dcterms:W3CDTF">2020-05-14T15:16:00Z</dcterms:modified>
</cp:coreProperties>
</file>